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A2" w:rsidRDefault="00456621">
      <w:pPr>
        <w:spacing w:after="0" w:line="240" w:lineRule="auto"/>
        <w:jc w:val="center"/>
      </w:pPr>
      <w:r>
        <w:rPr>
          <w:rFonts w:eastAsia="Times New Roman" w:cs="Times New Roman"/>
          <w:b/>
          <w:bCs/>
          <w:spacing w:val="-4"/>
          <w:sz w:val="28"/>
          <w:szCs w:val="28"/>
          <w:lang w:eastAsia="zh-CN"/>
        </w:rPr>
        <w:t>Как защитить свое жилище от преступных посягательств</w:t>
      </w:r>
    </w:p>
    <w:p w:rsidR="00492BA2" w:rsidRDefault="00492BA2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CN"/>
        </w:rPr>
      </w:pPr>
    </w:p>
    <w:p w:rsidR="00492BA2" w:rsidRDefault="00456621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2022 году подразделениями вневедомственной охраны Новосибирской области предотвращено свыше 3300 посягательств на охраняемые объекты, в числе которых – места проживания и хра</w:t>
      </w:r>
      <w:r>
        <w:rPr>
          <w:rFonts w:ascii="Times New Roman" w:hAnsi="Times New Roman" w:cs="Times New Roman"/>
          <w:iCs/>
          <w:sz w:val="28"/>
          <w:szCs w:val="28"/>
        </w:rPr>
        <w:t>нения имущества граждан. Благодаря совместной работе вневедомственной охраны Росгвардии и органов внутренних дел в регионе удалось добиться снижения уровня квартирных краж на 15,5% - за минувший год их зарегистрировано 566. При этом в Новосибирске сокращен</w:t>
      </w:r>
      <w:r>
        <w:rPr>
          <w:rFonts w:ascii="Times New Roman" w:hAnsi="Times New Roman" w:cs="Times New Roman"/>
          <w:iCs/>
          <w:sz w:val="28"/>
          <w:szCs w:val="28"/>
        </w:rPr>
        <w:t>ие данного вида преступлений составило 28,8%, а в районах области – 5,3%.</w:t>
      </w:r>
    </w:p>
    <w:p w:rsidR="00492BA2" w:rsidRDefault="00456621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Вместе с тем, в ряде районов отмечен рост квартирных краж. Согласно статистике ГУ МВД России по Новосибирской области, это Кировский район Новосибирска (+10%) и ряд районов области -</w:t>
      </w:r>
      <w:r>
        <w:rPr>
          <w:rFonts w:ascii="Times New Roman" w:hAnsi="Times New Roman" w:cs="Times New Roman"/>
          <w:iCs/>
          <w:sz w:val="28"/>
          <w:szCs w:val="28"/>
        </w:rPr>
        <w:t xml:space="preserve"> Искитимский (+5%), Краснозерский (+80%), Куйбышевский (+33%), Новосибирский (+14,3%), Сузунский (+80%), Тогучинский (+7,7%), Черепановский (+35,7%).</w:t>
      </w:r>
    </w:p>
    <w:p w:rsidR="00492BA2" w:rsidRDefault="00456621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Большая часть квартирных краж в Новосибирске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совершены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путем подбора ключа к механизму замка (44 факта) и </w:t>
      </w:r>
      <w:r>
        <w:rPr>
          <w:rFonts w:ascii="Times New Roman" w:hAnsi="Times New Roman" w:cs="Times New Roman"/>
          <w:iCs/>
          <w:sz w:val="28"/>
          <w:szCs w:val="28"/>
        </w:rPr>
        <w:t>отжатия окна или двери балкона (41 факт). Реже преступники проникали в жилище, разбив окно или балконную дверь, либо через открытое окно (14 фактов), а также свободным доступом – через незапертую дверь (14 фактов). В 9 случаях имел место взлом или вышибани</w:t>
      </w:r>
      <w:r>
        <w:rPr>
          <w:rFonts w:ascii="Times New Roman" w:hAnsi="Times New Roman" w:cs="Times New Roman"/>
          <w:iCs/>
          <w:sz w:val="28"/>
          <w:szCs w:val="28"/>
        </w:rPr>
        <w:t>е входной двери. Основной массив преступлений совершается в дневное время в будние дни – в интервале с 6.00 до 20.00.</w:t>
      </w:r>
    </w:p>
    <w:p w:rsidR="00492BA2" w:rsidRDefault="00456621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целью защиты своего жилища и имущества собственники, как правило, устанавливают прочные входные двери и современные замки, решетки на ок</w:t>
      </w:r>
      <w:r>
        <w:rPr>
          <w:rFonts w:ascii="Times New Roman" w:hAnsi="Times New Roman" w:cs="Times New Roman"/>
          <w:iCs/>
          <w:sz w:val="28"/>
          <w:szCs w:val="28"/>
        </w:rPr>
        <w:t xml:space="preserve">на, приобретают сейфы. К сожалению, эти меры снижают риск квартирной кражи лишь незначительно. </w:t>
      </w:r>
    </w:p>
    <w:p w:rsidR="00492BA2" w:rsidRDefault="00456621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Лица, совершающие хищения имущества граждан, постоянно совершенствуют свои навыки и способы проникновения в квартиры. Они изготавливают инструменты, специально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приспособленные для вскрытия дверей и запорных устройств, используют различные технические приспособления, мобильную и радиосвязь, нередко устанавливают слежку за квартирой или частным домом, где, по их информации, хранятся ценные вещи, золотые украшения,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наличные денежные средства. </w:t>
      </w:r>
    </w:p>
    <w:p w:rsidR="00492BA2" w:rsidRDefault="00456621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свидетельствует многолетняя статистика, практически стопроцентной гарантией неприкосновенности жилища была и остается постановка квартиры или жилого дома на сигнализацию в подразделениях вневедомственной охраны Росгвардии.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Техника, стоящая на страже безопасности жилища и имущества граждан, постоянно совершенствуется, в практику широко внедряются беспроводные технологии передачи данных и системы спутниковой навигации.</w:t>
      </w:r>
    </w:p>
    <w:p w:rsidR="00492BA2" w:rsidRDefault="00456621">
      <w:pPr>
        <w:pStyle w:val="a8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Управлением вневедомственной охраны Росгвардии по Новосиби</w:t>
      </w:r>
      <w:r>
        <w:rPr>
          <w:rFonts w:ascii="Times New Roman" w:hAnsi="Times New Roman" w:cs="Times New Roman"/>
          <w:iCs/>
          <w:sz w:val="28"/>
          <w:szCs w:val="28"/>
        </w:rPr>
        <w:t xml:space="preserve">рской области применяются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передовые технологии и современное оборудование, обладающее высокой степенью надежности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эффективности. Существующие на вооружении Росгвардии о</w:t>
      </w:r>
      <w:r>
        <w:rPr>
          <w:rFonts w:ascii="Times New Roman" w:hAnsi="Times New Roman" w:cs="Times New Roman"/>
          <w:iCs/>
          <w:sz w:val="28"/>
          <w:szCs w:val="28"/>
        </w:rPr>
        <w:t>хранные системы и извещатели мгновенно передают тревожные сообщения посредством сети И</w:t>
      </w:r>
      <w:r>
        <w:rPr>
          <w:rFonts w:ascii="Times New Roman" w:hAnsi="Times New Roman" w:cs="Times New Roman"/>
          <w:iCs/>
          <w:sz w:val="28"/>
          <w:szCs w:val="28"/>
        </w:rPr>
        <w:t>нтернет, а также по GSM-каналам с использованием сим-карт. Специальные датчики устанавливаются на входные и балконные двери, а при необходимости – и на окна. В первую очередь это касается квартир, расположенных на первых и последних этажах, так как риск не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законного проникновения в такую квартиру через окно, балкон или лоджию существенно возрастает. </w:t>
      </w:r>
    </w:p>
    <w:p w:rsidR="00492BA2" w:rsidRDefault="00456621">
      <w:pPr>
        <w:pStyle w:val="a8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 попытке незаконного проникновения в жилище в подразделение вневедомственной охраны поступает сигнал тревоги, после чего к объекту, который отображается на э</w:t>
      </w:r>
      <w:r>
        <w:rPr>
          <w:rFonts w:ascii="Times New Roman" w:hAnsi="Times New Roman" w:cs="Times New Roman"/>
          <w:iCs/>
          <w:sz w:val="28"/>
          <w:szCs w:val="28"/>
        </w:rPr>
        <w:t>лектронной карте, незамедлительно направляется ближайшая группа задержания. Ежесуточно в Новосибирской области на маршрутах патрулирования находятся свыше 130 экипажей вневедомственной охраны. Рабочая плотность нарядов позволяет максимально оперативно реаг</w:t>
      </w:r>
      <w:r>
        <w:rPr>
          <w:rFonts w:ascii="Times New Roman" w:hAnsi="Times New Roman" w:cs="Times New Roman"/>
          <w:iCs/>
          <w:sz w:val="28"/>
          <w:szCs w:val="28"/>
        </w:rPr>
        <w:t>ировать на сигналы тревоги – как правило, с момента его поступления до прибытия на объект проходит не более 5 минут. По этому показателю вневедом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ственная охрана существенно опережает оперативные службы, а также частные охранные предприятия.  </w:t>
      </w:r>
    </w:p>
    <w:p w:rsidR="00492BA2" w:rsidRDefault="00456621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показывае</w:t>
      </w:r>
      <w:r>
        <w:rPr>
          <w:rFonts w:ascii="Times New Roman" w:hAnsi="Times New Roman" w:cs="Times New Roman"/>
          <w:iCs/>
          <w:sz w:val="28"/>
          <w:szCs w:val="28"/>
        </w:rPr>
        <w:t>т многолетний опыт работы, постановка квартиры на сигнализацию в подразделениях вневедомственной охраны практически полностью гарантирует неприкосновенность жилища. «Профессиональные» воры-домушники всегда обходят такие квартиры стороной.</w:t>
      </w:r>
    </w:p>
    <w:p w:rsidR="00492BA2" w:rsidRDefault="00456621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подразделения вневедомственной охраны Росгвардии в Новосибирской области обеспечивают охрану свыше 30 тысяч квартир и мест хранения имущества граждан. Краж с охраняемых объектов и мест хранения имущества граждан не допущено.</w:t>
      </w:r>
    </w:p>
    <w:p w:rsidR="00492BA2" w:rsidRDefault="00456621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zh-CN"/>
        </w:rPr>
        <w:t xml:space="preserve">Чтобы поставить квартиру, дом </w:t>
      </w:r>
      <w:r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zh-CN"/>
        </w:rPr>
        <w:t xml:space="preserve">или гараж на пультовую охрану, необходимо обратиться с заявлением в территориальный отдел вневедомственной охраны Росгвардии. Специалисты помогут подобрать оптимальный для ваших задач комплекс технических средств и сделают предварительный расчет стоимости </w:t>
      </w:r>
      <w:r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zh-CN"/>
        </w:rPr>
        <w:t>услуг.</w:t>
      </w:r>
    </w:p>
    <w:sectPr w:rsidR="00492BA2" w:rsidSect="00492BA2">
      <w:pgSz w:w="11906" w:h="16838"/>
      <w:pgMar w:top="1135" w:right="1142" w:bottom="101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>
    <w:useFELayout/>
  </w:compat>
  <w:rsids>
    <w:rsidRoot w:val="00492BA2"/>
    <w:rsid w:val="00456621"/>
    <w:rsid w:val="0049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D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D15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1938F8"/>
  </w:style>
  <w:style w:type="paragraph" w:customStyle="1" w:styleId="a3">
    <w:name w:val="Заголовок"/>
    <w:basedOn w:val="a"/>
    <w:next w:val="a4"/>
    <w:qFormat/>
    <w:rsid w:val="00492BA2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492BA2"/>
    <w:pPr>
      <w:spacing w:after="140"/>
    </w:pPr>
  </w:style>
  <w:style w:type="paragraph" w:styleId="a5">
    <w:name w:val="List"/>
    <w:basedOn w:val="a4"/>
    <w:rsid w:val="00492BA2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492BA2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492BA2"/>
    <w:pPr>
      <w:suppressLineNumbers/>
    </w:pPr>
    <w:rPr>
      <w:rFonts w:ascii="PT Sans" w:hAnsi="PT Sans" w:cs="Noto Sans Devanagari"/>
    </w:rPr>
  </w:style>
  <w:style w:type="paragraph" w:styleId="a7">
    <w:name w:val="caption"/>
    <w:basedOn w:val="a"/>
    <w:qFormat/>
    <w:rsid w:val="00492BA2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No Spacing"/>
    <w:uiPriority w:val="1"/>
    <w:qFormat/>
    <w:rsid w:val="0045257D"/>
    <w:rPr>
      <w:sz w:val="22"/>
    </w:rPr>
  </w:style>
  <w:style w:type="paragraph" w:styleId="a9">
    <w:name w:val="Normal (Web)"/>
    <w:basedOn w:val="a"/>
    <w:unhideWhenUsed/>
    <w:qFormat/>
    <w:rsid w:val="007819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qFormat/>
    <w:rsid w:val="00492BA2"/>
    <w:pPr>
      <w:ind w:left="360" w:right="200"/>
      <w:jc w:val="center"/>
    </w:pPr>
    <w:rPr>
      <w:rFonts w:ascii="Times New Roman" w:eastAsia="Times New Roman" w:hAnsi="Times New Roman" w:cs="Times New Roman"/>
      <w:i/>
      <w:sz w:val="12"/>
      <w:szCs w:val="20"/>
      <w:lang w:eastAsia="zh-CN"/>
    </w:rPr>
  </w:style>
  <w:style w:type="paragraph" w:customStyle="1" w:styleId="31">
    <w:name w:val="Основной текст 31"/>
    <w:basedOn w:val="1"/>
    <w:qFormat/>
    <w:rsid w:val="00492BA2"/>
    <w:pPr>
      <w:ind w:left="0" w:right="-948"/>
    </w:pPr>
    <w:rPr>
      <w:b/>
      <w:i w:val="0"/>
      <w:spacing w:val="24"/>
      <w:sz w:val="28"/>
    </w:rPr>
  </w:style>
  <w:style w:type="paragraph" w:customStyle="1" w:styleId="aa">
    <w:name w:val="Верхний и нижний колонтитулы"/>
    <w:basedOn w:val="a"/>
    <w:qFormat/>
    <w:rsid w:val="00492BA2"/>
  </w:style>
  <w:style w:type="paragraph" w:customStyle="1" w:styleId="Header">
    <w:name w:val="Header"/>
    <w:basedOn w:val="a"/>
    <w:rsid w:val="00492B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684</Words>
  <Characters>3905</Characters>
  <Application>Microsoft Office Word</Application>
  <DocSecurity>0</DocSecurity>
  <Lines>32</Lines>
  <Paragraphs>9</Paragraphs>
  <ScaleCrop>false</ScaleCrop>
  <Company>Home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rabochiy</cp:lastModifiedBy>
  <cp:revision>13</cp:revision>
  <cp:lastPrinted>2021-12-03T03:39:00Z</cp:lastPrinted>
  <dcterms:created xsi:type="dcterms:W3CDTF">2023-03-14T07:42:00Z</dcterms:created>
  <dcterms:modified xsi:type="dcterms:W3CDTF">2023-04-10T01:58:00Z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