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792" w:rsidRPr="00AE28F4" w:rsidRDefault="00216792" w:rsidP="00216792">
      <w:pPr>
        <w:spacing w:after="0"/>
        <w:jc w:val="right"/>
        <w:rPr>
          <w:rFonts w:ascii="Times New Roman" w:hAnsi="Times New Roman"/>
          <w:bCs/>
          <w:color w:val="000000"/>
          <w:sz w:val="24"/>
          <w:szCs w:val="24"/>
        </w:rPr>
      </w:pPr>
      <w:r w:rsidRPr="00AE28F4">
        <w:rPr>
          <w:rFonts w:ascii="Times New Roman" w:hAnsi="Times New Roman"/>
          <w:bCs/>
          <w:color w:val="000000"/>
          <w:sz w:val="24"/>
          <w:szCs w:val="24"/>
        </w:rPr>
        <w:t>Приложение</w:t>
      </w:r>
    </w:p>
    <w:p w:rsidR="00216792" w:rsidRPr="00AE28F4" w:rsidRDefault="00216792" w:rsidP="00216792">
      <w:pPr>
        <w:spacing w:after="0"/>
        <w:jc w:val="right"/>
        <w:rPr>
          <w:rFonts w:ascii="Times New Roman" w:hAnsi="Times New Roman"/>
          <w:color w:val="000000"/>
          <w:sz w:val="24"/>
          <w:szCs w:val="24"/>
        </w:rPr>
      </w:pPr>
      <w:r>
        <w:rPr>
          <w:rFonts w:ascii="Times New Roman" w:hAnsi="Times New Roman"/>
          <w:color w:val="000000"/>
          <w:sz w:val="24"/>
          <w:szCs w:val="24"/>
        </w:rPr>
        <w:t>к решению</w:t>
      </w:r>
      <w:r w:rsidRPr="00AE28F4">
        <w:rPr>
          <w:rFonts w:ascii="Times New Roman" w:hAnsi="Times New Roman"/>
          <w:color w:val="000000"/>
          <w:sz w:val="24"/>
          <w:szCs w:val="24"/>
        </w:rPr>
        <w:t xml:space="preserve"> </w:t>
      </w:r>
      <w:r>
        <w:rPr>
          <w:rFonts w:ascii="Times New Roman" w:hAnsi="Times New Roman"/>
          <w:color w:val="000000"/>
          <w:sz w:val="24"/>
          <w:szCs w:val="24"/>
        </w:rPr>
        <w:t xml:space="preserve">тридцать первой </w:t>
      </w:r>
      <w:r w:rsidRPr="00AE28F4">
        <w:rPr>
          <w:rFonts w:ascii="Times New Roman" w:hAnsi="Times New Roman"/>
          <w:color w:val="000000"/>
          <w:sz w:val="24"/>
          <w:szCs w:val="24"/>
        </w:rPr>
        <w:t>сессии</w:t>
      </w:r>
    </w:p>
    <w:p w:rsidR="00216792" w:rsidRPr="00AE28F4" w:rsidRDefault="00216792" w:rsidP="00216792">
      <w:pPr>
        <w:spacing w:after="0"/>
        <w:jc w:val="right"/>
        <w:rPr>
          <w:rFonts w:ascii="Times New Roman" w:hAnsi="Times New Roman"/>
          <w:color w:val="000000"/>
          <w:sz w:val="24"/>
          <w:szCs w:val="24"/>
        </w:rPr>
      </w:pPr>
      <w:r w:rsidRPr="00AE28F4">
        <w:rPr>
          <w:rFonts w:ascii="Times New Roman" w:hAnsi="Times New Roman"/>
          <w:color w:val="000000"/>
          <w:sz w:val="24"/>
          <w:szCs w:val="24"/>
        </w:rPr>
        <w:t>Совета депутатов Совхозного сельсовета</w:t>
      </w:r>
    </w:p>
    <w:p w:rsidR="00216792" w:rsidRPr="00AE28F4" w:rsidRDefault="00216792" w:rsidP="00216792">
      <w:pPr>
        <w:spacing w:after="0"/>
        <w:jc w:val="right"/>
        <w:rPr>
          <w:rFonts w:ascii="Times New Roman" w:hAnsi="Times New Roman"/>
          <w:color w:val="000000"/>
          <w:sz w:val="24"/>
          <w:szCs w:val="24"/>
        </w:rPr>
      </w:pPr>
      <w:r w:rsidRPr="00AE28F4">
        <w:rPr>
          <w:rFonts w:ascii="Times New Roman" w:hAnsi="Times New Roman"/>
          <w:color w:val="000000"/>
          <w:sz w:val="24"/>
          <w:szCs w:val="24"/>
        </w:rPr>
        <w:t xml:space="preserve">Коченевского района Новосибирской области </w:t>
      </w:r>
    </w:p>
    <w:p w:rsidR="00216792" w:rsidRPr="00AE28F4" w:rsidRDefault="00216792" w:rsidP="00216792">
      <w:pPr>
        <w:spacing w:after="0"/>
        <w:jc w:val="right"/>
        <w:rPr>
          <w:rFonts w:ascii="Times New Roman" w:hAnsi="Times New Roman"/>
          <w:color w:val="000000"/>
          <w:sz w:val="24"/>
          <w:szCs w:val="24"/>
        </w:rPr>
      </w:pPr>
      <w:r w:rsidRPr="00AE28F4">
        <w:rPr>
          <w:rFonts w:ascii="Times New Roman" w:hAnsi="Times New Roman"/>
          <w:color w:val="000000"/>
          <w:sz w:val="24"/>
          <w:szCs w:val="24"/>
        </w:rPr>
        <w:t>от 27.09.2018  № 2/125</w:t>
      </w:r>
    </w:p>
    <w:p w:rsidR="00216792" w:rsidRPr="00AE28F4" w:rsidRDefault="00216792" w:rsidP="00216792">
      <w:pPr>
        <w:spacing w:after="0"/>
        <w:jc w:val="both"/>
        <w:rPr>
          <w:rFonts w:ascii="Times New Roman" w:hAnsi="Times New Roman"/>
          <w:color w:val="000000"/>
          <w:sz w:val="24"/>
          <w:szCs w:val="24"/>
        </w:rPr>
      </w:pPr>
    </w:p>
    <w:p w:rsidR="00216792" w:rsidRPr="00AE28F4" w:rsidRDefault="00216792" w:rsidP="00216792">
      <w:pPr>
        <w:spacing w:after="0"/>
        <w:jc w:val="both"/>
        <w:rPr>
          <w:rFonts w:ascii="Times New Roman" w:hAnsi="Times New Roman"/>
          <w:color w:val="000000"/>
          <w:sz w:val="24"/>
          <w:szCs w:val="24"/>
        </w:rPr>
      </w:pPr>
    </w:p>
    <w:p w:rsidR="00216792" w:rsidRPr="00AE28F4" w:rsidRDefault="00216792" w:rsidP="00216792">
      <w:pPr>
        <w:spacing w:after="0"/>
        <w:jc w:val="both"/>
        <w:rPr>
          <w:rFonts w:ascii="Times New Roman" w:hAnsi="Times New Roman"/>
          <w:color w:val="000000"/>
          <w:sz w:val="24"/>
          <w:szCs w:val="24"/>
        </w:rPr>
      </w:pPr>
    </w:p>
    <w:p w:rsidR="00216792" w:rsidRDefault="00216792" w:rsidP="00216792">
      <w:pPr>
        <w:spacing w:after="0"/>
        <w:jc w:val="center"/>
        <w:rPr>
          <w:rFonts w:ascii="Times New Roman" w:hAnsi="Times New Roman"/>
          <w:b/>
          <w:color w:val="000000"/>
          <w:sz w:val="24"/>
          <w:szCs w:val="24"/>
        </w:rPr>
      </w:pPr>
      <w:r w:rsidRPr="00AE28F4">
        <w:rPr>
          <w:rFonts w:ascii="Times New Roman" w:hAnsi="Times New Roman"/>
          <w:b/>
          <w:color w:val="000000"/>
          <w:sz w:val="24"/>
          <w:szCs w:val="24"/>
        </w:rPr>
        <w:t xml:space="preserve">ПОЛОЖЕНИЕ </w:t>
      </w:r>
    </w:p>
    <w:p w:rsidR="00216792" w:rsidRDefault="00216792" w:rsidP="00216792">
      <w:pPr>
        <w:spacing w:after="0"/>
        <w:jc w:val="center"/>
        <w:rPr>
          <w:rFonts w:ascii="Times New Roman" w:hAnsi="Times New Roman"/>
          <w:b/>
          <w:i/>
          <w:color w:val="000000"/>
          <w:sz w:val="24"/>
          <w:szCs w:val="24"/>
        </w:rPr>
      </w:pPr>
      <w:r w:rsidRPr="00AE28F4">
        <w:rPr>
          <w:rFonts w:ascii="Times New Roman" w:hAnsi="Times New Roman"/>
          <w:b/>
          <w:color w:val="000000"/>
          <w:sz w:val="24"/>
          <w:szCs w:val="24"/>
        </w:rPr>
        <w:t xml:space="preserve">ОБ </w:t>
      </w:r>
      <w:r w:rsidRPr="00AE28F4">
        <w:rPr>
          <w:rFonts w:ascii="Times New Roman" w:hAnsi="Times New Roman"/>
          <w:b/>
          <w:bCs/>
          <w:color w:val="000000"/>
          <w:sz w:val="24"/>
          <w:szCs w:val="24"/>
        </w:rPr>
        <w:t>ОРГАНИЗАЦИИ И ПРОВЕДЕНИИ ПУБЛИЧНЫХ СЛУШАНИЙ В</w:t>
      </w:r>
      <w:r w:rsidRPr="00AE28F4">
        <w:rPr>
          <w:rFonts w:ascii="Times New Roman" w:hAnsi="Times New Roman"/>
          <w:b/>
          <w:color w:val="000000"/>
          <w:sz w:val="24"/>
          <w:szCs w:val="24"/>
        </w:rPr>
        <w:t xml:space="preserve"> СОВХОЗНОМ СЕЛЬСОВЕТЕ КОЧЕНЕВСКОГО РАЙОНА НОВОСИБИРСКОЙ ОБЛАСТИ</w:t>
      </w:r>
    </w:p>
    <w:p w:rsidR="00216792" w:rsidRPr="00AE28F4" w:rsidRDefault="00216792" w:rsidP="00216792">
      <w:pPr>
        <w:spacing w:after="0"/>
        <w:jc w:val="center"/>
        <w:rPr>
          <w:rFonts w:ascii="Times New Roman" w:hAnsi="Times New Roman"/>
          <w:b/>
          <w:i/>
          <w:color w:val="000000"/>
          <w:sz w:val="24"/>
          <w:szCs w:val="24"/>
        </w:rPr>
      </w:pPr>
    </w:p>
    <w:p w:rsidR="00216792" w:rsidRPr="00AE28F4" w:rsidRDefault="00216792" w:rsidP="00216792">
      <w:pPr>
        <w:tabs>
          <w:tab w:val="left" w:pos="0"/>
        </w:tabs>
        <w:autoSpaceDE w:val="0"/>
        <w:autoSpaceDN w:val="0"/>
        <w:adjustRightInd w:val="0"/>
        <w:spacing w:after="0"/>
        <w:jc w:val="center"/>
        <w:rPr>
          <w:rFonts w:ascii="Times New Roman" w:hAnsi="Times New Roman"/>
          <w:b/>
          <w:color w:val="000000"/>
          <w:sz w:val="24"/>
          <w:szCs w:val="24"/>
        </w:rPr>
      </w:pPr>
      <w:r w:rsidRPr="00AE28F4">
        <w:rPr>
          <w:rFonts w:ascii="Times New Roman" w:hAnsi="Times New Roman"/>
          <w:b/>
          <w:color w:val="000000"/>
          <w:sz w:val="24"/>
          <w:szCs w:val="24"/>
        </w:rPr>
        <w:t>1. Основные термины, применяемые в настоящем документе</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1.1. Публичные слушания ‒ форма реализации прав жителей муниципального образования на участие в процессе принятия органами местного самоуправления проектов муниципальных правовых актов по вопросам местного значения, а также по иным вопросам, предусмотренным федеральным законодательством, путем их публичного обсуждения.</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1.2. Организация публичных слушаний ‒ деятельность, направленная на оповещение о времени и месте проведения слушаний, ознакомление с проектом муниципального правового акта, опубликование (обнародование) результатов публичных слушаний, включая мотивированное обоснование принятых решений, а также иные организационные меры, обеспечивающие участие населения муниципального образования в публичных слушаниях.</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1.3. Участники публичных слушаний − граждане, постоянно проживающие на территории муниципального образования.</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1.4. </w:t>
      </w:r>
      <w:r>
        <w:rPr>
          <w:rFonts w:ascii="Times New Roman" w:hAnsi="Times New Roman"/>
          <w:color w:val="000000"/>
          <w:sz w:val="24"/>
          <w:szCs w:val="24"/>
        </w:rPr>
        <w:t>Отменен решением от 29.01.2021 № 3/22</w:t>
      </w:r>
      <w:r w:rsidRPr="00AE28F4">
        <w:rPr>
          <w:rFonts w:ascii="Times New Roman" w:hAnsi="Times New Roman"/>
          <w:color w:val="000000"/>
          <w:sz w:val="24"/>
          <w:szCs w:val="24"/>
        </w:rPr>
        <w:t>.</w:t>
      </w:r>
    </w:p>
    <w:p w:rsidR="00216792" w:rsidRPr="00AE28F4" w:rsidRDefault="00216792" w:rsidP="00216792">
      <w:pPr>
        <w:autoSpaceDE w:val="0"/>
        <w:autoSpaceDN w:val="0"/>
        <w:adjustRightInd w:val="0"/>
        <w:spacing w:after="0"/>
        <w:jc w:val="both"/>
        <w:rPr>
          <w:rFonts w:ascii="Times New Roman" w:hAnsi="Times New Roman"/>
          <w:color w:val="000000"/>
          <w:sz w:val="24"/>
          <w:szCs w:val="24"/>
        </w:rPr>
      </w:pPr>
      <w:r w:rsidRPr="00AE28F4">
        <w:rPr>
          <w:rFonts w:ascii="Times New Roman" w:hAnsi="Times New Roman"/>
          <w:color w:val="000000"/>
          <w:sz w:val="24"/>
          <w:szCs w:val="24"/>
        </w:rPr>
        <w:t>1.5. </w:t>
      </w:r>
      <w:r>
        <w:rPr>
          <w:rFonts w:ascii="Times New Roman" w:hAnsi="Times New Roman"/>
          <w:color w:val="000000"/>
          <w:sz w:val="24"/>
          <w:szCs w:val="24"/>
        </w:rPr>
        <w:t>Отменен решением от 29.01.2021 № 3/22</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1.6. Эксперт публичных слушаний ‒ лицо, обладающее специальными знаниями по вопросам публичных слушаний, подготовившее и представившее в письменном виде предложения и рекомендации по вопросу, выносимому на публичные слушания, озвучивающее их на публичных слушаниях.</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1.7. Инициатор публичных слушаний ‒ органы местного самоуправления или инициативная группа совершеннолетних граждан, численностью не менее 5 человек, выступившая с инициативой проведения публичных слушаний.</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1.8. Организатор публичных слушаний – уполномоченный на проведение публичных слушаний орган местного самоуправления.</w:t>
      </w:r>
    </w:p>
    <w:p w:rsidR="00216792" w:rsidRPr="00AE28F4" w:rsidRDefault="00216792" w:rsidP="00216792">
      <w:pPr>
        <w:spacing w:after="0"/>
        <w:jc w:val="both"/>
        <w:rPr>
          <w:rFonts w:ascii="Times New Roman" w:hAnsi="Times New Roman"/>
          <w:b/>
          <w:color w:val="000000"/>
          <w:sz w:val="24"/>
          <w:szCs w:val="24"/>
        </w:rPr>
      </w:pPr>
    </w:p>
    <w:p w:rsidR="00216792" w:rsidRPr="00AE28F4" w:rsidRDefault="00216792" w:rsidP="00216792">
      <w:pPr>
        <w:spacing w:after="0"/>
        <w:jc w:val="center"/>
        <w:rPr>
          <w:rFonts w:ascii="Times New Roman" w:hAnsi="Times New Roman"/>
          <w:b/>
          <w:color w:val="000000"/>
          <w:sz w:val="24"/>
          <w:szCs w:val="24"/>
        </w:rPr>
      </w:pPr>
      <w:r w:rsidRPr="00AE28F4">
        <w:rPr>
          <w:rFonts w:ascii="Times New Roman" w:hAnsi="Times New Roman"/>
          <w:b/>
          <w:color w:val="000000"/>
          <w:sz w:val="24"/>
          <w:szCs w:val="24"/>
        </w:rPr>
        <w:t>2. Вопросы, выносящиеся на публичные слушания</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2.1. В обязательном порядке публичные слушания проводятся для обсуждения:</w:t>
      </w:r>
    </w:p>
    <w:p w:rsidR="00216792" w:rsidRPr="00AE28F4" w:rsidRDefault="00216792" w:rsidP="00216792">
      <w:pPr>
        <w:autoSpaceDE w:val="0"/>
        <w:autoSpaceDN w:val="0"/>
        <w:adjustRightInd w:val="0"/>
        <w:spacing w:after="0"/>
        <w:jc w:val="both"/>
        <w:rPr>
          <w:rFonts w:ascii="Times New Roman" w:hAnsi="Times New Roman"/>
          <w:color w:val="000000"/>
          <w:sz w:val="24"/>
          <w:szCs w:val="24"/>
        </w:rPr>
      </w:pPr>
      <w:r w:rsidRPr="00AE28F4">
        <w:rPr>
          <w:rFonts w:ascii="Times New Roman" w:hAnsi="Times New Roman"/>
          <w:color w:val="000000"/>
          <w:sz w:val="24"/>
          <w:szCs w:val="24"/>
        </w:rPr>
        <w:t>2.1.1. проекта Устава Совхозного сельсовета Коченевского района Новосибирской области, а также проекта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или законов Новосибирской области в целях приведения данного Устава в соответствие с этими нормативными правовыми актами;</w:t>
      </w:r>
    </w:p>
    <w:p w:rsidR="00216792" w:rsidRPr="00AE28F4" w:rsidRDefault="00216792" w:rsidP="00216792">
      <w:pPr>
        <w:autoSpaceDE w:val="0"/>
        <w:autoSpaceDN w:val="0"/>
        <w:adjustRightInd w:val="0"/>
        <w:spacing w:after="0"/>
        <w:jc w:val="both"/>
        <w:rPr>
          <w:rFonts w:ascii="Times New Roman" w:hAnsi="Times New Roman"/>
          <w:color w:val="000000"/>
          <w:sz w:val="24"/>
          <w:szCs w:val="24"/>
        </w:rPr>
      </w:pPr>
      <w:r w:rsidRPr="00AE28F4">
        <w:rPr>
          <w:rFonts w:ascii="Times New Roman" w:hAnsi="Times New Roman"/>
          <w:color w:val="000000"/>
          <w:sz w:val="24"/>
          <w:szCs w:val="24"/>
        </w:rPr>
        <w:t>2.1.2. проекта местного бюджета и отчета о его исполнении;</w:t>
      </w:r>
    </w:p>
    <w:p w:rsidR="00216792" w:rsidRPr="00AE28F4" w:rsidRDefault="00216792" w:rsidP="00216792">
      <w:pPr>
        <w:autoSpaceDE w:val="0"/>
        <w:autoSpaceDN w:val="0"/>
        <w:adjustRightInd w:val="0"/>
        <w:spacing w:after="0"/>
        <w:jc w:val="both"/>
        <w:rPr>
          <w:rFonts w:ascii="Times New Roman" w:hAnsi="Times New Roman"/>
          <w:color w:val="000000"/>
          <w:sz w:val="24"/>
          <w:szCs w:val="24"/>
        </w:rPr>
      </w:pPr>
      <w:r w:rsidRPr="00AE28F4">
        <w:rPr>
          <w:rFonts w:ascii="Times New Roman" w:hAnsi="Times New Roman"/>
          <w:color w:val="000000"/>
          <w:sz w:val="24"/>
          <w:szCs w:val="24"/>
        </w:rPr>
        <w:t>2.1.3. проекта стратегии социально-экономического развития Совхозного сельсовета Коченевского района Новосибирской области ;</w:t>
      </w:r>
    </w:p>
    <w:p w:rsidR="00216792" w:rsidRPr="00AE28F4" w:rsidRDefault="00216792" w:rsidP="00216792">
      <w:pPr>
        <w:autoSpaceDE w:val="0"/>
        <w:autoSpaceDN w:val="0"/>
        <w:adjustRightInd w:val="0"/>
        <w:spacing w:after="0"/>
        <w:jc w:val="both"/>
        <w:rPr>
          <w:rFonts w:ascii="Times New Roman" w:hAnsi="Times New Roman"/>
          <w:color w:val="000000"/>
          <w:sz w:val="24"/>
          <w:szCs w:val="24"/>
        </w:rPr>
      </w:pPr>
      <w:r w:rsidRPr="00AE28F4">
        <w:rPr>
          <w:rFonts w:ascii="Times New Roman" w:hAnsi="Times New Roman"/>
          <w:color w:val="000000"/>
          <w:sz w:val="24"/>
          <w:szCs w:val="24"/>
        </w:rPr>
        <w:lastRenderedPageBreak/>
        <w:t>2.1.4. вопросов о преобразовании Совхозного сельсовета Коченевского района Новосибирской области, за исключением случаев, если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2.2. По решению органов местного самоуправления Совхозного сельсовета Коченевского района Новосибирской области</w:t>
      </w:r>
      <w:r w:rsidRPr="00AE28F4">
        <w:rPr>
          <w:rFonts w:ascii="Times New Roman" w:hAnsi="Times New Roman"/>
          <w:i/>
          <w:color w:val="000000"/>
          <w:sz w:val="24"/>
          <w:szCs w:val="24"/>
        </w:rPr>
        <w:t xml:space="preserve"> </w:t>
      </w:r>
      <w:r w:rsidRPr="00AE28F4">
        <w:rPr>
          <w:rFonts w:ascii="Times New Roman" w:hAnsi="Times New Roman"/>
          <w:color w:val="000000"/>
          <w:sz w:val="24"/>
          <w:szCs w:val="24"/>
        </w:rPr>
        <w:t>публичные слушания могут проводиться:</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2.2.1. по любым вопросам местного значения, которые могут быть решены в рамках компетенции муниципалитета и по которым возможно принятие муниципального правового акта;</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2.2.2. по вопросам муниципального управления в сферах охраны окружающей среды, закупок товаров, работ, услуг для обеспечения муниципальных нужд и в других сферах в случаях, установленных федеральными законами, законами Новосибирской области, муниципальными нормативными правовыми актами;</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2.2.3. </w:t>
      </w:r>
      <w:r>
        <w:rPr>
          <w:rFonts w:ascii="Times New Roman" w:hAnsi="Times New Roman"/>
          <w:color w:val="000000"/>
          <w:sz w:val="24"/>
          <w:szCs w:val="24"/>
        </w:rPr>
        <w:t>Отменен решением от 29.01.2021 № 3/22</w:t>
      </w:r>
    </w:p>
    <w:p w:rsidR="00216792" w:rsidRPr="00AE28F4" w:rsidRDefault="00216792" w:rsidP="00216792">
      <w:pPr>
        <w:spacing w:after="0"/>
        <w:jc w:val="center"/>
        <w:rPr>
          <w:rFonts w:ascii="Times New Roman" w:hAnsi="Times New Roman"/>
          <w:b/>
          <w:color w:val="000000"/>
          <w:sz w:val="24"/>
          <w:szCs w:val="24"/>
        </w:rPr>
      </w:pPr>
    </w:p>
    <w:p w:rsidR="00216792" w:rsidRPr="00AE28F4" w:rsidRDefault="00216792" w:rsidP="00216792">
      <w:pPr>
        <w:spacing w:after="0"/>
        <w:jc w:val="center"/>
        <w:rPr>
          <w:rFonts w:ascii="Times New Roman" w:hAnsi="Times New Roman"/>
          <w:b/>
          <w:color w:val="000000"/>
          <w:sz w:val="24"/>
          <w:szCs w:val="24"/>
        </w:rPr>
      </w:pPr>
      <w:r w:rsidRPr="00AE28F4">
        <w:rPr>
          <w:rFonts w:ascii="Times New Roman" w:hAnsi="Times New Roman"/>
          <w:b/>
          <w:color w:val="000000"/>
          <w:sz w:val="24"/>
          <w:szCs w:val="24"/>
        </w:rPr>
        <w:t>3. Порядок выдвижения инициативы публичных слушаний</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3.1. В соответствии с п. 1.7 настоящего Положения инициаторами публичных слушаний могут быть:</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3.1.1. глава муниципального образования;</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 xml:space="preserve">3.1.2. Совет депутатов Совхозного сельсовета Коченевского района Новосибирской области </w:t>
      </w:r>
      <w:r w:rsidRPr="00AE28F4">
        <w:rPr>
          <w:rFonts w:ascii="Times New Roman" w:hAnsi="Times New Roman"/>
          <w:i/>
          <w:color w:val="000000"/>
          <w:sz w:val="24"/>
          <w:szCs w:val="24"/>
        </w:rPr>
        <w:t xml:space="preserve"> </w:t>
      </w:r>
      <w:r w:rsidRPr="00AE28F4">
        <w:rPr>
          <w:rFonts w:ascii="Times New Roman" w:hAnsi="Times New Roman"/>
          <w:color w:val="000000"/>
          <w:sz w:val="24"/>
          <w:szCs w:val="24"/>
        </w:rPr>
        <w:t>в лице</w:t>
      </w:r>
      <w:r w:rsidRPr="00AE28F4">
        <w:rPr>
          <w:rFonts w:ascii="Times New Roman" w:hAnsi="Times New Roman"/>
          <w:i/>
          <w:color w:val="000000"/>
          <w:sz w:val="24"/>
          <w:szCs w:val="24"/>
        </w:rPr>
        <w:t xml:space="preserve"> </w:t>
      </w:r>
      <w:r w:rsidRPr="00AE28F4">
        <w:rPr>
          <w:rFonts w:ascii="Times New Roman" w:hAnsi="Times New Roman"/>
          <w:color w:val="000000"/>
          <w:sz w:val="24"/>
          <w:szCs w:val="24"/>
        </w:rPr>
        <w:t>не менее 10 депутатов;</w:t>
      </w:r>
    </w:p>
    <w:p w:rsidR="00216792" w:rsidRPr="00AE28F4" w:rsidRDefault="00216792" w:rsidP="00216792">
      <w:pPr>
        <w:spacing w:after="0"/>
        <w:jc w:val="both"/>
        <w:rPr>
          <w:rFonts w:ascii="Times New Roman" w:hAnsi="Times New Roman"/>
          <w:i/>
          <w:color w:val="000000"/>
          <w:sz w:val="24"/>
          <w:szCs w:val="24"/>
        </w:rPr>
      </w:pPr>
      <w:r w:rsidRPr="00AE28F4">
        <w:rPr>
          <w:rFonts w:ascii="Times New Roman" w:hAnsi="Times New Roman"/>
          <w:color w:val="000000"/>
          <w:sz w:val="24"/>
          <w:szCs w:val="24"/>
        </w:rPr>
        <w:t>3.1.3. население в лице группы не менее 10 совершеннолетних граждан, обладающих активным избирательным правом и постоянно проживающих на территории Совхозного сельсовета Коченевского района Новосибирской области</w:t>
      </w:r>
      <w:r w:rsidRPr="00AE28F4">
        <w:rPr>
          <w:rFonts w:ascii="Times New Roman" w:hAnsi="Times New Roman"/>
          <w:i/>
          <w:color w:val="000000"/>
          <w:sz w:val="24"/>
          <w:szCs w:val="24"/>
        </w:rPr>
        <w:t>.</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3.2. Порядок выдвижения инициативы о проведении публичных слушаний населением:</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 xml:space="preserve">3.2.1. граждане, постоянно проживающие на территории Совхозного сельсовета Коченевского района Новосибирской области </w:t>
      </w:r>
      <w:r w:rsidRPr="00AE28F4">
        <w:rPr>
          <w:rFonts w:ascii="Times New Roman" w:hAnsi="Times New Roman"/>
          <w:i/>
          <w:color w:val="000000"/>
          <w:sz w:val="24"/>
          <w:szCs w:val="24"/>
        </w:rPr>
        <w:t xml:space="preserve"> </w:t>
      </w:r>
      <w:r w:rsidRPr="00AE28F4">
        <w:rPr>
          <w:rFonts w:ascii="Times New Roman" w:hAnsi="Times New Roman"/>
          <w:color w:val="000000"/>
          <w:sz w:val="24"/>
          <w:szCs w:val="24"/>
        </w:rPr>
        <w:t>для инициирования публичных слушаний по вопросам местного значения, формируют инициативную группу, численностью не менее 7 человек, обладающих активным избирательным правом. Решение о формировании инициативной группы принимается ее членами на собрании и оформляется протоколом. В протоколе указываются вопросы, планируемые к вынесению на публичные слушания, а также перечисляются члены инициативной группы;</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3.2.2. члены инициативной группы уведомляют органы местного самоуправления о ее создании путем направления копии протокола, после чего в течение 30 дней осуществляют сбор подписей среди совершеннолетних граждан, постоянно проживающих на территории Совхозного сельсовета Коченевского района Новосибирской области в количестве не менее 7 человек;</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3.2.3. расходы, связанные со сбором подписей, несет инициативная группа;</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3.2.4. по завершению сбора подписей инициативная группа направляет в Совет депутатов Совхозного сельсовета Коченевского района Новосибирской области обращение, включающее в себя:</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а) наименование правового акта или вопроса, выносящегося на публичные слушания;</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б) подписи граждан, поддержавших обращение о назначении публичных слушаний в количестве не менее 10;</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в) обоснование необходимости проведения публичных слушаний;</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г) предполагаемый состав участников публичных слушаний;</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д) информационные и аналитические материалы, относящиеся к теме публичных слушаний;</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lastRenderedPageBreak/>
        <w:t>е) иные материалы по усмотрению авторов обращения.</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3.3. Инициатива главы муниципального образования подтверждается постановлением о назначении публичных слушаний.</w:t>
      </w:r>
    </w:p>
    <w:p w:rsidR="00216792" w:rsidRPr="00AE28F4" w:rsidRDefault="00216792" w:rsidP="00216792">
      <w:pPr>
        <w:spacing w:after="0"/>
        <w:jc w:val="both"/>
        <w:rPr>
          <w:rFonts w:ascii="Times New Roman" w:hAnsi="Times New Roman"/>
          <w:i/>
          <w:color w:val="000000"/>
          <w:sz w:val="24"/>
          <w:szCs w:val="24"/>
        </w:rPr>
      </w:pPr>
      <w:r w:rsidRPr="00AE28F4">
        <w:rPr>
          <w:rFonts w:ascii="Times New Roman" w:hAnsi="Times New Roman"/>
          <w:color w:val="000000"/>
          <w:sz w:val="24"/>
          <w:szCs w:val="24"/>
        </w:rPr>
        <w:t>3.4. Инициатива Совета депутатов Совхозного сельсовета Коченевского района Новосибирской области</w:t>
      </w:r>
      <w:r w:rsidRPr="00AE28F4">
        <w:rPr>
          <w:rFonts w:ascii="Times New Roman" w:hAnsi="Times New Roman"/>
          <w:i/>
          <w:color w:val="000000"/>
          <w:sz w:val="24"/>
          <w:szCs w:val="24"/>
        </w:rPr>
        <w:t xml:space="preserve">, </w:t>
      </w:r>
      <w:r w:rsidRPr="00AE28F4">
        <w:rPr>
          <w:rFonts w:ascii="Times New Roman" w:hAnsi="Times New Roman"/>
          <w:color w:val="000000"/>
          <w:sz w:val="24"/>
          <w:szCs w:val="24"/>
        </w:rPr>
        <w:t>выдвигаемая в соответствии с пунктом 3.1.2 настоящего Положения, осуществляется в Порядке, определяемом Регламентом Совета депутатов Совхозного сельсовета Коченевского района Новосибирской области</w:t>
      </w:r>
      <w:r w:rsidRPr="00AE28F4">
        <w:rPr>
          <w:rFonts w:ascii="Times New Roman" w:hAnsi="Times New Roman"/>
          <w:i/>
          <w:color w:val="000000"/>
          <w:sz w:val="24"/>
          <w:szCs w:val="24"/>
        </w:rPr>
        <w:t xml:space="preserve">, </w:t>
      </w:r>
      <w:r w:rsidRPr="00AE28F4">
        <w:rPr>
          <w:rFonts w:ascii="Times New Roman" w:hAnsi="Times New Roman"/>
          <w:color w:val="000000"/>
          <w:sz w:val="24"/>
          <w:szCs w:val="24"/>
        </w:rPr>
        <w:t>и подтверждается решением о назначении публичных слушаний</w:t>
      </w:r>
      <w:r w:rsidRPr="00AE28F4">
        <w:rPr>
          <w:rFonts w:ascii="Times New Roman" w:hAnsi="Times New Roman"/>
          <w:i/>
          <w:color w:val="000000"/>
          <w:sz w:val="24"/>
          <w:szCs w:val="24"/>
        </w:rPr>
        <w:t>.</w:t>
      </w:r>
    </w:p>
    <w:p w:rsidR="00216792" w:rsidRPr="00AE28F4" w:rsidRDefault="00216792" w:rsidP="00216792">
      <w:pPr>
        <w:spacing w:after="0"/>
        <w:jc w:val="both"/>
        <w:rPr>
          <w:rFonts w:ascii="Times New Roman" w:hAnsi="Times New Roman"/>
          <w:color w:val="000000"/>
          <w:sz w:val="24"/>
          <w:szCs w:val="24"/>
        </w:rPr>
      </w:pPr>
    </w:p>
    <w:p w:rsidR="00216792" w:rsidRPr="00AE28F4" w:rsidRDefault="00216792" w:rsidP="00216792">
      <w:pPr>
        <w:spacing w:after="0"/>
        <w:jc w:val="center"/>
        <w:rPr>
          <w:rFonts w:ascii="Times New Roman" w:hAnsi="Times New Roman"/>
          <w:b/>
          <w:color w:val="000000"/>
          <w:sz w:val="24"/>
          <w:szCs w:val="24"/>
        </w:rPr>
      </w:pPr>
      <w:r w:rsidRPr="00AE28F4">
        <w:rPr>
          <w:rFonts w:ascii="Times New Roman" w:hAnsi="Times New Roman"/>
          <w:b/>
          <w:color w:val="000000"/>
          <w:sz w:val="24"/>
          <w:szCs w:val="24"/>
        </w:rPr>
        <w:t>4. Назначение публичных слушаний</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4.1. Вопрос о назначении публичных слушаний по инициативе группы депутатов Совета депутатов Совхозного сельсовета Коченевского района Новосибирской области</w:t>
      </w:r>
      <w:r w:rsidRPr="00AE28F4">
        <w:rPr>
          <w:rFonts w:ascii="Times New Roman" w:hAnsi="Times New Roman"/>
          <w:i/>
          <w:color w:val="000000"/>
          <w:sz w:val="24"/>
          <w:szCs w:val="24"/>
        </w:rPr>
        <w:t xml:space="preserve"> </w:t>
      </w:r>
      <w:r w:rsidRPr="00AE28F4">
        <w:rPr>
          <w:rFonts w:ascii="Times New Roman" w:hAnsi="Times New Roman"/>
          <w:color w:val="000000"/>
          <w:sz w:val="24"/>
          <w:szCs w:val="24"/>
        </w:rPr>
        <w:t>рассматривается</w:t>
      </w:r>
      <w:r w:rsidRPr="00AE28F4">
        <w:rPr>
          <w:rFonts w:ascii="Times New Roman" w:hAnsi="Times New Roman"/>
          <w:i/>
          <w:color w:val="000000"/>
          <w:sz w:val="24"/>
          <w:szCs w:val="24"/>
        </w:rPr>
        <w:t xml:space="preserve"> </w:t>
      </w:r>
      <w:r w:rsidRPr="00AE28F4">
        <w:rPr>
          <w:rFonts w:ascii="Times New Roman" w:hAnsi="Times New Roman"/>
          <w:color w:val="000000"/>
          <w:sz w:val="24"/>
          <w:szCs w:val="24"/>
        </w:rPr>
        <w:t>на его заседании в течение 20 рабочих дней после выдвижения соответствующей инициативы, по итогам которого принимается соответствующее решение о назначении публичных слушаний или об отклонении инициативы.</w:t>
      </w:r>
    </w:p>
    <w:p w:rsidR="00216792" w:rsidRPr="00AE28F4" w:rsidRDefault="00216792" w:rsidP="00216792">
      <w:pPr>
        <w:spacing w:after="0"/>
        <w:jc w:val="both"/>
        <w:rPr>
          <w:rFonts w:ascii="Times New Roman" w:hAnsi="Times New Roman"/>
          <w:i/>
          <w:color w:val="000000"/>
          <w:sz w:val="24"/>
          <w:szCs w:val="24"/>
        </w:rPr>
      </w:pPr>
      <w:r w:rsidRPr="00AE28F4">
        <w:rPr>
          <w:rFonts w:ascii="Times New Roman" w:hAnsi="Times New Roman"/>
          <w:color w:val="000000"/>
          <w:sz w:val="24"/>
          <w:szCs w:val="24"/>
        </w:rPr>
        <w:t>4.2. Вопрос о назначении публичных слушаний по инициативе населения рассматривается на заседании Совета депутатов Совхозного сельсовета Коченевского района Новосибирской области</w:t>
      </w:r>
      <w:r w:rsidRPr="00AE28F4">
        <w:rPr>
          <w:rFonts w:ascii="Times New Roman" w:hAnsi="Times New Roman"/>
          <w:i/>
          <w:color w:val="000000"/>
          <w:sz w:val="24"/>
          <w:szCs w:val="24"/>
        </w:rPr>
        <w:t xml:space="preserve"> </w:t>
      </w:r>
      <w:r w:rsidRPr="00AE28F4">
        <w:rPr>
          <w:rFonts w:ascii="Times New Roman" w:hAnsi="Times New Roman"/>
          <w:color w:val="000000"/>
          <w:sz w:val="24"/>
          <w:szCs w:val="24"/>
        </w:rPr>
        <w:t xml:space="preserve">в течение 20 рабочих дней после получения от инициативной группы обращения в соответствии с правилами пункта 3.2.4. Информация о дате, времени и месте проведения заседания по вопросу рассмотрения обращения о проведении публичных слушаний должна быть доведена до членов инициативной группы заблаговременно, но не позднее пяти дней до указанного заседания. Обращение рассматривается открыто с приглашением представителей инициативной группы на заседание Совета депутатов Совхозного сельсовета Коченевского района Новосибирской области </w:t>
      </w:r>
      <w:r w:rsidRPr="00AE28F4">
        <w:rPr>
          <w:rFonts w:ascii="Times New Roman" w:hAnsi="Times New Roman"/>
          <w:i/>
          <w:color w:val="000000"/>
          <w:sz w:val="24"/>
          <w:szCs w:val="24"/>
        </w:rPr>
        <w:t>.</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4.3. По итогам заседания депутаты Совета депутатов Совхозного сельсовета Коченевского района Новосибирской области</w:t>
      </w:r>
      <w:r w:rsidRPr="00AE28F4">
        <w:rPr>
          <w:rFonts w:ascii="Times New Roman" w:hAnsi="Times New Roman"/>
          <w:i/>
          <w:color w:val="000000"/>
          <w:sz w:val="24"/>
          <w:szCs w:val="24"/>
        </w:rPr>
        <w:t xml:space="preserve"> </w:t>
      </w:r>
      <w:r w:rsidRPr="00AE28F4">
        <w:rPr>
          <w:rFonts w:ascii="Times New Roman" w:hAnsi="Times New Roman"/>
          <w:color w:val="000000"/>
          <w:sz w:val="24"/>
          <w:szCs w:val="24"/>
        </w:rPr>
        <w:t>принимают решение о назначении публичных слушаний или отклонении соответствующей инициативы в случаях нарушения порядка выдвижения инициативы проведения публичных слушаний, предоставления недостаточного количества достоверных и действительных подписей в поддержку инициативы проведения публичных слушаний, выявления 10 и более процентов недостоверных (недействительных) подписей от общего количества подписей, подвергшихся проверке, если ранее уже были проведены публичные слушания по данному проекту муниципального правового акта или если предметом рассмотрения является вопрос (проект муниципального правового акта), по которому публичные слушания в соответствии с законодательством не проводятся.</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4.4. Глава муниципального образования издает постановление о назначении публичных слушаний.</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4.5. Решение (постановление) о назначении публичных слушаний включает в себя:</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4.5.1. тему публичных слушаний;</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4.5.2. дату, время, место (места) проведения публичных слушаний;</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4.5.3. организатора публичных слушаний;</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4.5.4. дату, место организации выставок, экспозиции демонстрационных материалов и иных материалов информационного характера по теме предстоящих публичных слушаний;</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4.5.5. порядок, место приема замечаний и предложений участников публичных слушаний по подлежащим обсуждению вопросам;</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4.5.6. сроки проведения публичных слушаний и подготовки протокола публичных слушаний (а по вопросам, предусмотренным пунктом 2.2.3 − заключения о результатах проведения публичных слушаний);</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lastRenderedPageBreak/>
        <w:t>4.5.7. фамилию, имя, отчество (при наличии) ответственного депутата (депутатов)/муниципального служащего (муниципальных служащих), назначенного ответственным лицом по проведению публичных слушаний.</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4.6. Публичные слушания проводятся по будним дням в период с 19:00 до 22:00 часов, по выходным дням ‒ с 10:00 до 19:00 часов. В праздничные дни публичные слушания не проводятся. Публичные слушания должны проводиться в отапливаемом помещении, находящемся в транспортной доступности, вместимостью не менее 20 посадочных мест.</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4.7. Текст муниципального правового акта, подготовленного в соответствии с требованиями пункта 4.5 настоящего Положения, о назначении публичных слушаний подлежит опубликованию в установленном порядке и размещению на официальном сайте Совхозного сельсовета Коченевского района Новосибирской области (далее – сайт)</w:t>
      </w:r>
      <w:r w:rsidRPr="00AE28F4">
        <w:rPr>
          <w:rFonts w:ascii="Times New Roman" w:hAnsi="Times New Roman"/>
          <w:i/>
          <w:color w:val="000000"/>
          <w:sz w:val="24"/>
          <w:szCs w:val="24"/>
        </w:rPr>
        <w:t xml:space="preserve"> </w:t>
      </w:r>
      <w:r w:rsidRPr="00AE28F4">
        <w:rPr>
          <w:rFonts w:ascii="Times New Roman" w:hAnsi="Times New Roman"/>
          <w:color w:val="000000"/>
          <w:sz w:val="24"/>
          <w:szCs w:val="24"/>
        </w:rPr>
        <w:t>в течение 3 суток после принятия соответствующего решения (постановления).</w:t>
      </w:r>
    </w:p>
    <w:p w:rsidR="00216792" w:rsidRPr="00AE28F4" w:rsidRDefault="00216792" w:rsidP="00216792">
      <w:pPr>
        <w:autoSpaceDE w:val="0"/>
        <w:autoSpaceDN w:val="0"/>
        <w:adjustRightInd w:val="0"/>
        <w:spacing w:after="0"/>
        <w:jc w:val="both"/>
        <w:rPr>
          <w:rFonts w:ascii="Times New Roman" w:hAnsi="Times New Roman"/>
          <w:color w:val="000000"/>
          <w:sz w:val="24"/>
          <w:szCs w:val="24"/>
        </w:rPr>
      </w:pPr>
      <w:r w:rsidRPr="00AE28F4">
        <w:rPr>
          <w:rFonts w:ascii="Times New Roman" w:hAnsi="Times New Roman"/>
          <w:color w:val="000000"/>
          <w:sz w:val="24"/>
          <w:szCs w:val="24"/>
        </w:rPr>
        <w:t>4.8. Срок проведения публичных слушаний по проектам правил благоустройства территорий  со дня опубликования оповещения о начале публичных слушаний до дня опубликования заключения о результатах публичных слушаний составляет 3 дня.</w:t>
      </w:r>
    </w:p>
    <w:p w:rsidR="00216792" w:rsidRPr="00AE28F4" w:rsidRDefault="00216792" w:rsidP="00216792">
      <w:pPr>
        <w:autoSpaceDE w:val="0"/>
        <w:autoSpaceDN w:val="0"/>
        <w:adjustRightInd w:val="0"/>
        <w:spacing w:after="0"/>
        <w:jc w:val="both"/>
        <w:rPr>
          <w:rFonts w:ascii="Times New Roman" w:hAnsi="Times New Roman"/>
          <w:color w:val="000000"/>
          <w:sz w:val="24"/>
          <w:szCs w:val="24"/>
        </w:rPr>
      </w:pPr>
      <w:r w:rsidRPr="00AE28F4">
        <w:rPr>
          <w:rFonts w:ascii="Times New Roman" w:hAnsi="Times New Roman"/>
          <w:color w:val="000000"/>
          <w:sz w:val="24"/>
          <w:szCs w:val="24"/>
        </w:rPr>
        <w:t>4.9. Срок проведения публичных слушаний по проектам генеральных планов и по проектам, предусматривающим внесение изменений в генеральные планы, с момента оповещения жителей муниципального образования об их проведении до дня опубликования заключения о результатах публичных слушаний составляет 3 дня. Публичные слушания проводятся в каждом населенном пункте муниципального образования.</w:t>
      </w:r>
    </w:p>
    <w:p w:rsidR="00216792" w:rsidRPr="00AE28F4" w:rsidRDefault="00216792" w:rsidP="00216792">
      <w:pPr>
        <w:spacing w:after="0"/>
        <w:jc w:val="center"/>
        <w:rPr>
          <w:rFonts w:ascii="Times New Roman" w:hAnsi="Times New Roman"/>
          <w:b/>
          <w:color w:val="000000"/>
          <w:sz w:val="24"/>
          <w:szCs w:val="24"/>
        </w:rPr>
      </w:pPr>
    </w:p>
    <w:p w:rsidR="00216792" w:rsidRPr="00AE28F4" w:rsidRDefault="00216792" w:rsidP="00216792">
      <w:pPr>
        <w:spacing w:after="0"/>
        <w:jc w:val="center"/>
        <w:rPr>
          <w:rFonts w:ascii="Times New Roman" w:hAnsi="Times New Roman"/>
          <w:b/>
          <w:color w:val="000000"/>
          <w:sz w:val="24"/>
          <w:szCs w:val="24"/>
        </w:rPr>
      </w:pPr>
      <w:r w:rsidRPr="00AE28F4">
        <w:rPr>
          <w:rFonts w:ascii="Times New Roman" w:hAnsi="Times New Roman"/>
          <w:b/>
          <w:color w:val="000000"/>
          <w:sz w:val="24"/>
          <w:szCs w:val="24"/>
        </w:rPr>
        <w:t>5. Деятельность организатора по проведению публичных слушаний</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5.1. Организатор вправе:</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5.1.1. выполнять действия в рамках подготовки и проведения публичных слушаний, предусмотренные настоящим Положением, привлекая для этих целей ресурсы, находящиеся в распоряжении муниципалитета (по согласованию);</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5.1.2. размещать и корректировать информацию, посвященную проведению публичных слушаний, на сайте;</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5.1.3. запрашивать и получать у органов местного самоуправления информацию и документацию, относящуюся к вопросу, вынесенному на публичные слушания.</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5.2. Организатор при проведении публичных слушаний по вопросам, предусмотренным пунктами 2.2.1 и 2.2.2 настоящего Положения:</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5.2.1. подготавливает и размещает для жителей Совхозного сельсовета Коченевского района Новосибирской области</w:t>
      </w:r>
      <w:r w:rsidRPr="00AE28F4">
        <w:rPr>
          <w:rFonts w:ascii="Times New Roman" w:hAnsi="Times New Roman"/>
          <w:i/>
          <w:color w:val="000000"/>
          <w:sz w:val="24"/>
          <w:szCs w:val="24"/>
        </w:rPr>
        <w:t xml:space="preserve"> </w:t>
      </w:r>
      <w:r w:rsidRPr="00AE28F4">
        <w:rPr>
          <w:rFonts w:ascii="Times New Roman" w:hAnsi="Times New Roman"/>
          <w:color w:val="000000"/>
          <w:sz w:val="24"/>
          <w:szCs w:val="24"/>
        </w:rPr>
        <w:t>печатные объявления на информационных стендах, а также информационное сообщение в официальном периодическом издании муниципалитета, содержащее следующую информацию:</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а) тема публичных слушаний;</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б) дата, место и время проведения публичных слушаний;</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в) краткая информация о проблеме/вопросе, вынесенном на публичные слушания;</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г) сведения о порядке ознакомления с материалами публичных слушаний (</w:t>
      </w:r>
      <w:r w:rsidRPr="00AE28F4">
        <w:rPr>
          <w:rFonts w:ascii="Times New Roman" w:hAnsi="Times New Roman"/>
          <w:color w:val="000000"/>
          <w:sz w:val="24"/>
          <w:szCs w:val="24"/>
          <w:lang w:val="en-US"/>
        </w:rPr>
        <w:t>web</w:t>
      </w:r>
      <w:r w:rsidRPr="00AE28F4">
        <w:rPr>
          <w:rFonts w:ascii="Times New Roman" w:hAnsi="Times New Roman"/>
          <w:color w:val="000000"/>
          <w:sz w:val="24"/>
          <w:szCs w:val="24"/>
        </w:rPr>
        <w:t>-ссылка на соответствующий раздел сайта и информация о времени и адресе, где можно ознакомиться с материалами публичных слушаний);</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д) краткая информация о порядке внесения гражданами предложений по вынесенному на слушания вопросу до наступления даты публичных слушаний;</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е) контактные данные ответственного депутата (депутатов) / муниципального служащего (муниципальных служащих);</w:t>
      </w:r>
    </w:p>
    <w:p w:rsidR="00216792" w:rsidRPr="00AE28F4" w:rsidRDefault="00216792" w:rsidP="00216792">
      <w:pPr>
        <w:spacing w:after="0"/>
        <w:jc w:val="both"/>
        <w:rPr>
          <w:rFonts w:ascii="Times New Roman" w:hAnsi="Times New Roman"/>
          <w:i/>
          <w:color w:val="000000"/>
          <w:sz w:val="24"/>
          <w:szCs w:val="24"/>
        </w:rPr>
      </w:pPr>
      <w:r w:rsidRPr="00AE28F4">
        <w:rPr>
          <w:rFonts w:ascii="Times New Roman" w:hAnsi="Times New Roman"/>
          <w:color w:val="000000"/>
          <w:sz w:val="24"/>
          <w:szCs w:val="24"/>
        </w:rPr>
        <w:lastRenderedPageBreak/>
        <w:t>5.2.2. персонально информирует о предстоящих публичных слушаниях лиц, оповещение которых требуется в соответствие с законом или по решению Главы или Совета депутатов Совхозного сельсовета Коченевского района Новосибирской области;</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5.2.3. подготавливает ответы на запросы, обращения средств массовой информации, граждан, представителей общественных организаций и прочих лиц по вопросам, связанным с предстоящими публичными слушаниями;</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5.2.4. подготавливает и размещает на сайте материалы публичных слушаний, к которым относятся, в том числе:</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а) проект муниципального правового акта/подробное описание вопроса, вынесенного на публичные слушания;</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б) сопутствующая документация;</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в) проекты решений, предложенные привлеченным экспертом (экспертами);</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г) прочая информация, имеющая отношение к публичным слушаниям;</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5.2.5. осуществляет сбор и анализ мнений граждан по вопросу, вынесенному на публичные слушания на основании поступивших письменных и устных обращений, предложений граждан;</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5.2.6. приглашает эксперта (экспертов), обладающего (обладающих) специальными знаниями по вопросу, выносимому на публичные слушания, не позднее 15 рабочих дней до назначенной даты проведения публичных слушаний, предоставляет всю имеющуюся по проблематике публичных слушаний документацию;</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5.2.7. осуществляет прием обращений в письменном и устном виде лично от граждан и по телефону в специально отведенные часы, прием обращений по электронной почте;</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5.2.8. осуществляет материально-техническое сопровождение публичных слушаний:</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а) ведет учет расходов на мероприятия, связанные с подготовкой к проведению публичных слушаний;</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б) обеспечивает наличие в помещении, где будут проводиться публичные слушания, достаточного количества посадочных мест, звукоусиливающего оборудования, компьютера, экрана, проектора;</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в) подготавливает и изготавливает материалы, предлагаемые участникам публичных слушаний для ознакомления;</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5.2.9. проводит собрание (заседание) или собрания участников публичных слушаний;</w:t>
      </w:r>
    </w:p>
    <w:p w:rsidR="00216792" w:rsidRPr="00AE28F4" w:rsidRDefault="00216792" w:rsidP="00216792">
      <w:pPr>
        <w:autoSpaceDE w:val="0"/>
        <w:autoSpaceDN w:val="0"/>
        <w:adjustRightInd w:val="0"/>
        <w:spacing w:after="0"/>
        <w:jc w:val="both"/>
        <w:rPr>
          <w:rFonts w:ascii="Times New Roman" w:hAnsi="Times New Roman"/>
          <w:color w:val="000000"/>
          <w:sz w:val="24"/>
          <w:szCs w:val="24"/>
        </w:rPr>
      </w:pPr>
      <w:r w:rsidRPr="00AE28F4">
        <w:rPr>
          <w:rFonts w:ascii="Times New Roman" w:hAnsi="Times New Roman"/>
          <w:color w:val="000000"/>
          <w:sz w:val="24"/>
          <w:szCs w:val="24"/>
        </w:rPr>
        <w:t>5.2.10. подготавливает и оформляет протокол публичных слушаний, в который включаются:</w:t>
      </w:r>
    </w:p>
    <w:p w:rsidR="00216792" w:rsidRPr="00AE28F4" w:rsidRDefault="00216792" w:rsidP="00216792">
      <w:pPr>
        <w:autoSpaceDE w:val="0"/>
        <w:autoSpaceDN w:val="0"/>
        <w:adjustRightInd w:val="0"/>
        <w:spacing w:after="0"/>
        <w:jc w:val="both"/>
        <w:rPr>
          <w:rFonts w:ascii="Times New Roman" w:hAnsi="Times New Roman"/>
          <w:color w:val="000000"/>
          <w:sz w:val="24"/>
          <w:szCs w:val="24"/>
        </w:rPr>
      </w:pPr>
      <w:r w:rsidRPr="00AE28F4">
        <w:rPr>
          <w:rFonts w:ascii="Times New Roman" w:hAnsi="Times New Roman"/>
          <w:color w:val="000000"/>
          <w:sz w:val="24"/>
          <w:szCs w:val="24"/>
        </w:rPr>
        <w:t>а) место и время проведения публичных слушаний;</w:t>
      </w:r>
    </w:p>
    <w:p w:rsidR="00216792" w:rsidRPr="00AE28F4" w:rsidRDefault="00216792" w:rsidP="00216792">
      <w:pPr>
        <w:autoSpaceDE w:val="0"/>
        <w:autoSpaceDN w:val="0"/>
        <w:adjustRightInd w:val="0"/>
        <w:spacing w:after="0"/>
        <w:jc w:val="both"/>
        <w:rPr>
          <w:rFonts w:ascii="Times New Roman" w:hAnsi="Times New Roman"/>
          <w:color w:val="000000"/>
          <w:sz w:val="24"/>
          <w:szCs w:val="24"/>
        </w:rPr>
      </w:pPr>
      <w:r w:rsidRPr="00AE28F4">
        <w:rPr>
          <w:rFonts w:ascii="Times New Roman" w:hAnsi="Times New Roman"/>
          <w:color w:val="000000"/>
          <w:sz w:val="24"/>
          <w:szCs w:val="24"/>
        </w:rPr>
        <w:t>б) задачи публичных слушаний;</w:t>
      </w:r>
    </w:p>
    <w:p w:rsidR="00216792" w:rsidRPr="00AE28F4" w:rsidRDefault="00216792" w:rsidP="00216792">
      <w:pPr>
        <w:autoSpaceDE w:val="0"/>
        <w:autoSpaceDN w:val="0"/>
        <w:adjustRightInd w:val="0"/>
        <w:spacing w:after="0"/>
        <w:jc w:val="both"/>
        <w:rPr>
          <w:rFonts w:ascii="Times New Roman" w:hAnsi="Times New Roman"/>
          <w:color w:val="000000"/>
          <w:sz w:val="24"/>
          <w:szCs w:val="24"/>
        </w:rPr>
      </w:pPr>
      <w:r w:rsidRPr="00AE28F4">
        <w:rPr>
          <w:rFonts w:ascii="Times New Roman" w:hAnsi="Times New Roman"/>
          <w:color w:val="000000"/>
          <w:sz w:val="24"/>
          <w:szCs w:val="24"/>
        </w:rPr>
        <w:t>в) участники публичных слушаний;</w:t>
      </w:r>
    </w:p>
    <w:p w:rsidR="00216792" w:rsidRPr="00AE28F4" w:rsidRDefault="00216792" w:rsidP="00216792">
      <w:pPr>
        <w:autoSpaceDE w:val="0"/>
        <w:autoSpaceDN w:val="0"/>
        <w:adjustRightInd w:val="0"/>
        <w:spacing w:after="0"/>
        <w:jc w:val="both"/>
        <w:rPr>
          <w:rFonts w:ascii="Times New Roman" w:hAnsi="Times New Roman"/>
          <w:color w:val="000000"/>
          <w:sz w:val="24"/>
          <w:szCs w:val="24"/>
        </w:rPr>
      </w:pPr>
      <w:r w:rsidRPr="00AE28F4">
        <w:rPr>
          <w:rFonts w:ascii="Times New Roman" w:hAnsi="Times New Roman"/>
          <w:color w:val="000000"/>
          <w:sz w:val="24"/>
          <w:szCs w:val="24"/>
        </w:rPr>
        <w:t>г) обобщенная информация о ходе публичных слушаний, в том числе о мнениях их участников, поступивших предложениях и заявлениях;</w:t>
      </w:r>
    </w:p>
    <w:p w:rsidR="00216792" w:rsidRPr="00AE28F4" w:rsidRDefault="00216792" w:rsidP="00216792">
      <w:pPr>
        <w:autoSpaceDE w:val="0"/>
        <w:autoSpaceDN w:val="0"/>
        <w:adjustRightInd w:val="0"/>
        <w:spacing w:after="0"/>
        <w:jc w:val="both"/>
        <w:rPr>
          <w:rFonts w:ascii="Times New Roman" w:hAnsi="Times New Roman"/>
          <w:color w:val="000000"/>
          <w:sz w:val="24"/>
          <w:szCs w:val="24"/>
        </w:rPr>
      </w:pPr>
      <w:r w:rsidRPr="00AE28F4">
        <w:rPr>
          <w:rFonts w:ascii="Times New Roman" w:hAnsi="Times New Roman"/>
          <w:color w:val="000000"/>
          <w:sz w:val="24"/>
          <w:szCs w:val="24"/>
        </w:rPr>
        <w:t>д) одобренные большинством участников публичных слушаний рекомендации и выводы;</w:t>
      </w:r>
    </w:p>
    <w:p w:rsidR="00216792" w:rsidRPr="00AE28F4" w:rsidRDefault="00216792" w:rsidP="00216792">
      <w:pPr>
        <w:autoSpaceDE w:val="0"/>
        <w:autoSpaceDN w:val="0"/>
        <w:adjustRightInd w:val="0"/>
        <w:spacing w:after="0"/>
        <w:jc w:val="both"/>
        <w:rPr>
          <w:rFonts w:ascii="Times New Roman" w:hAnsi="Times New Roman"/>
          <w:color w:val="000000"/>
          <w:sz w:val="24"/>
          <w:szCs w:val="24"/>
        </w:rPr>
      </w:pPr>
      <w:r w:rsidRPr="00AE28F4">
        <w:rPr>
          <w:rFonts w:ascii="Times New Roman" w:hAnsi="Times New Roman"/>
          <w:color w:val="000000"/>
          <w:sz w:val="24"/>
          <w:szCs w:val="24"/>
        </w:rPr>
        <w:t>5.2.11. направляет протокол публичных слушаний на рассмотрение в органы местного самоуправления;</w:t>
      </w:r>
    </w:p>
    <w:p w:rsidR="00216792" w:rsidRPr="00AE28F4" w:rsidRDefault="00216792" w:rsidP="00216792">
      <w:pPr>
        <w:autoSpaceDE w:val="0"/>
        <w:autoSpaceDN w:val="0"/>
        <w:adjustRightInd w:val="0"/>
        <w:spacing w:after="0"/>
        <w:jc w:val="both"/>
        <w:rPr>
          <w:rFonts w:ascii="Times New Roman" w:hAnsi="Times New Roman"/>
          <w:color w:val="000000"/>
          <w:sz w:val="24"/>
          <w:szCs w:val="24"/>
        </w:rPr>
      </w:pPr>
      <w:r w:rsidRPr="00AE28F4">
        <w:rPr>
          <w:rFonts w:ascii="Times New Roman" w:hAnsi="Times New Roman"/>
          <w:color w:val="000000"/>
          <w:sz w:val="24"/>
          <w:szCs w:val="24"/>
        </w:rPr>
        <w:t>5.2.12. размещает на сайте протокол публичных слушаний.</w:t>
      </w:r>
    </w:p>
    <w:p w:rsidR="00216792" w:rsidRPr="00AE28F4" w:rsidRDefault="00216792" w:rsidP="00216792">
      <w:pPr>
        <w:autoSpaceDE w:val="0"/>
        <w:autoSpaceDN w:val="0"/>
        <w:adjustRightInd w:val="0"/>
        <w:spacing w:after="0"/>
        <w:jc w:val="both"/>
        <w:rPr>
          <w:rFonts w:ascii="Times New Roman" w:hAnsi="Times New Roman"/>
          <w:color w:val="000000"/>
          <w:sz w:val="24"/>
          <w:szCs w:val="24"/>
        </w:rPr>
      </w:pPr>
      <w:r w:rsidRPr="00AE28F4">
        <w:rPr>
          <w:rFonts w:ascii="Times New Roman" w:hAnsi="Times New Roman"/>
          <w:color w:val="000000"/>
          <w:sz w:val="24"/>
          <w:szCs w:val="24"/>
        </w:rPr>
        <w:t>5.3</w:t>
      </w:r>
      <w:r>
        <w:rPr>
          <w:rFonts w:ascii="Times New Roman" w:hAnsi="Times New Roman"/>
          <w:color w:val="000000"/>
          <w:sz w:val="24"/>
          <w:szCs w:val="24"/>
        </w:rPr>
        <w:t>.</w:t>
      </w:r>
      <w:r w:rsidRPr="0024542A">
        <w:rPr>
          <w:rFonts w:ascii="Times New Roman" w:hAnsi="Times New Roman"/>
          <w:color w:val="000000"/>
          <w:sz w:val="24"/>
          <w:szCs w:val="24"/>
        </w:rPr>
        <w:t xml:space="preserve"> </w:t>
      </w:r>
      <w:r>
        <w:rPr>
          <w:rFonts w:ascii="Times New Roman" w:hAnsi="Times New Roman"/>
          <w:color w:val="000000"/>
          <w:sz w:val="24"/>
          <w:szCs w:val="24"/>
        </w:rPr>
        <w:t>Отменен решением от 29.01.2021 № 3/22</w:t>
      </w:r>
    </w:p>
    <w:p w:rsidR="00216792" w:rsidRPr="00AE28F4" w:rsidRDefault="00216792" w:rsidP="00216792">
      <w:pPr>
        <w:spacing w:after="0"/>
        <w:jc w:val="both"/>
        <w:rPr>
          <w:rFonts w:ascii="Times New Roman" w:hAnsi="Times New Roman"/>
          <w:color w:val="000000"/>
          <w:sz w:val="24"/>
          <w:szCs w:val="24"/>
        </w:rPr>
      </w:pPr>
    </w:p>
    <w:p w:rsidR="00216792" w:rsidRPr="00AE28F4" w:rsidRDefault="00216792" w:rsidP="00216792">
      <w:pPr>
        <w:spacing w:after="0"/>
        <w:jc w:val="center"/>
        <w:rPr>
          <w:rFonts w:ascii="Times New Roman" w:hAnsi="Times New Roman"/>
          <w:b/>
          <w:color w:val="000000"/>
          <w:sz w:val="24"/>
          <w:szCs w:val="24"/>
        </w:rPr>
      </w:pPr>
      <w:r w:rsidRPr="00AE28F4">
        <w:rPr>
          <w:rFonts w:ascii="Times New Roman" w:hAnsi="Times New Roman"/>
          <w:b/>
          <w:color w:val="000000"/>
          <w:sz w:val="24"/>
          <w:szCs w:val="24"/>
        </w:rPr>
        <w:t>6. Проведение заседания в рамках публичных слушаний</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6.1. За 45 минут до начала публичных слушаний начинается регистрация участников публичных слушаний, которая ведется организатором.</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6.2. Каждому зарегистрированному участнику публичных слушаний предоставляется возможность ознакомления с материалами по вопросу, вынесенному на публичные слушания.</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lastRenderedPageBreak/>
        <w:t>6.3. В помещение, в котором проводятся публичные слушания, не допускаются лица, находящиеся в нетрезвом состоянии, нарушающие общественный порядок.</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 xml:space="preserve">6.4. Ведет заседание ответственный депутат (муниципальный служащий), определяемый Советом депутатов Совхозного сельсовета Коченевского района Новосибирской области </w:t>
      </w:r>
      <w:r w:rsidRPr="00AE28F4">
        <w:rPr>
          <w:rFonts w:ascii="Times New Roman" w:hAnsi="Times New Roman"/>
          <w:i/>
          <w:color w:val="000000"/>
          <w:sz w:val="24"/>
          <w:szCs w:val="24"/>
        </w:rPr>
        <w:t xml:space="preserve"> </w:t>
      </w:r>
      <w:r w:rsidRPr="00AE28F4">
        <w:rPr>
          <w:rFonts w:ascii="Times New Roman" w:hAnsi="Times New Roman"/>
          <w:color w:val="000000"/>
          <w:sz w:val="24"/>
          <w:szCs w:val="24"/>
        </w:rPr>
        <w:t>или Главой</w:t>
      </w:r>
      <w:r w:rsidRPr="00AE28F4">
        <w:rPr>
          <w:rFonts w:ascii="Times New Roman" w:hAnsi="Times New Roman"/>
          <w:i/>
          <w:color w:val="000000"/>
          <w:sz w:val="24"/>
          <w:szCs w:val="24"/>
        </w:rPr>
        <w:t xml:space="preserve"> </w:t>
      </w:r>
      <w:r w:rsidRPr="00AE28F4">
        <w:rPr>
          <w:rFonts w:ascii="Times New Roman" w:hAnsi="Times New Roman"/>
          <w:color w:val="000000"/>
          <w:sz w:val="24"/>
          <w:szCs w:val="24"/>
        </w:rPr>
        <w:t>Совхозного сельсовета Коченевского района Новосибирской области соответственно (далее – ведущий).</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6.5. Заседание публичных слушаний состоит из двух этапов:</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6.5.1. выступления ведущего, эксперта (экспертов) − не более 1: публичные слушания открываются кратким вступительным словом ведущего, который информирует присутствующих о существе обсуждаемого вопроса, его значимости, порядке проведения заседания, составе лиц, изъявивших желание выступить при регистрации участников публичных слушаний. Далее ведущий информирует собравшихся о количестве и содержании поступивших предложений по проекту правового акта, в том числе предложений об изменении проекта правового акта, рекомендаций о принятии (издании) данного правового акта или о его отклонении. Затем предоставляется слово эксперту (экспертам), привлеченному (привлеченным) к разработке вариантов решений по вынесенному на публичные слушания вопросу. Следующими выступают участники публичных слушаний, изъявившие желание выступить при регистрации участников публичных слушаний.</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 xml:space="preserve">Длительность выступлений определяется ведущим публичных слушаний в зависимости от числа участников публичных слушаний, желающих выступить. Ведущему публичных слушаний, эксперту (экспертам) по их просьбе предоставляется право на короткие реплики продолжительностью не более </w:t>
      </w:r>
      <w:smartTag w:uri="urn:schemas-microsoft-com:office:smarttags" w:element="metricconverter">
        <w:smartTagPr>
          <w:attr w:name="ProductID" w:val="5 м"/>
        </w:smartTagPr>
        <w:r w:rsidRPr="00AE28F4">
          <w:rPr>
            <w:rFonts w:ascii="Times New Roman" w:hAnsi="Times New Roman"/>
            <w:color w:val="000000"/>
            <w:sz w:val="24"/>
            <w:szCs w:val="24"/>
          </w:rPr>
          <w:t>5 м</w:t>
        </w:r>
      </w:smartTag>
      <w:r w:rsidRPr="00AE28F4">
        <w:rPr>
          <w:rFonts w:ascii="Times New Roman" w:hAnsi="Times New Roman"/>
          <w:color w:val="000000"/>
          <w:sz w:val="24"/>
          <w:szCs w:val="24"/>
        </w:rPr>
        <w:t>. в ответ на выступления участников;</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 xml:space="preserve">6.5.2. сессия вопросов со стороны участников публичных слушаний (не более 3): участники публичных слушаний вправе задавать вопросы друг другу, в том числе ведущему публичных слушаний, эксперту (экспертам). </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6.6. Общие правила выступлений на публичных слушаниях:</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6.6.1. участники публичных слушаний выступают, отвечают на реплики и задают вопросы только с разрешения ведущего публичных слушаний;</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6.6.2. выступающие перед началом выступления громко и четко называют свои фамилию, имя и отчество (при наличии);</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6.6.3. выступающие не вправе употреблять в своей речи грубые, оскорбительные выражения, наносящие вред чести и достоинству граждан, должностных лиц, призывать к незаконным действиям, использовать заведомо ложную информацию, допускать необоснованные обвинения в чей-либо адрес;</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6.6.4. выступления должны быть связаны с предметом публичных слушаний;</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6.6.5. участники публичных слушаний не вправе мешать проведению заседания;</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6.6.6. лица, не соблюдающие порядок, установленный настоящим Положением, могут быть удалены из помещения, являющегося местом проведения заседания, по решению ведущего публичных слушаний;</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6.6.7. в случае возникновения на заседании чрезвычайных обстоятельств, а также невозможности пресечения грубого нарушения порядка ведущий публичных слушаний объявляет перерыв. В этом случае заседание считается прерванным на 20 минут.</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6.7. После выступлений лиц, участвовавших в публичных слушаниях, ведущий публичных слушаний предлагает участникам публичных слушаний проголосовать. Голосование проводится открыто. Решение принимается простым большинством голосов участников публичных слушаний.</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lastRenderedPageBreak/>
        <w:t>6.8. Итоги голосования оглашаются участникам публичных слушаний, формируется протокол голосования, который подписывается ведущим публичных слушаний, после чего заседание считается завершенным.</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6.9. По решению участников публичных слушаний может осуществляться видео и (или) аудиозапись. Решение принимается большинством голосов от числа присутствующих участников публичных слушаний.</w:t>
      </w:r>
    </w:p>
    <w:p w:rsidR="00216792" w:rsidRPr="00AE28F4" w:rsidRDefault="00216792" w:rsidP="00216792">
      <w:pPr>
        <w:spacing w:after="0"/>
        <w:jc w:val="center"/>
        <w:rPr>
          <w:rFonts w:ascii="Times New Roman" w:hAnsi="Times New Roman"/>
          <w:b/>
          <w:color w:val="000000"/>
          <w:sz w:val="24"/>
          <w:szCs w:val="24"/>
        </w:rPr>
      </w:pPr>
    </w:p>
    <w:p w:rsidR="00216792" w:rsidRPr="00AE28F4" w:rsidRDefault="00216792" w:rsidP="00216792">
      <w:pPr>
        <w:spacing w:after="0"/>
        <w:jc w:val="center"/>
        <w:rPr>
          <w:rFonts w:ascii="Times New Roman" w:hAnsi="Times New Roman"/>
          <w:b/>
          <w:color w:val="000000"/>
          <w:sz w:val="24"/>
          <w:szCs w:val="24"/>
        </w:rPr>
      </w:pPr>
      <w:r w:rsidRPr="00AE28F4">
        <w:rPr>
          <w:rFonts w:ascii="Times New Roman" w:hAnsi="Times New Roman"/>
          <w:b/>
          <w:color w:val="000000"/>
          <w:sz w:val="24"/>
          <w:szCs w:val="24"/>
        </w:rPr>
        <w:t>7. Завершение публичных слушаний</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7.1. Протокол публичных слушаний подготавливается, подписывается ведущим публичных слушаний и публикуется не позднее семи рабочих дней со дня окончания заседания по вопросам, предусмотренным пунктами 2.2.1 и 2.2.2 настоящего Положения.</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7.2.</w:t>
      </w:r>
      <w:r w:rsidRPr="00AE28F4">
        <w:rPr>
          <w:rStyle w:val="a6"/>
          <w:rFonts w:ascii="Times New Roman" w:hAnsi="Times New Roman"/>
          <w:color w:val="000000"/>
          <w:sz w:val="24"/>
          <w:szCs w:val="24"/>
        </w:rPr>
        <w:footnoteReference w:id="2"/>
      </w:r>
      <w:r w:rsidRPr="00AE28F4">
        <w:rPr>
          <w:rFonts w:ascii="Times New Roman" w:hAnsi="Times New Roman"/>
          <w:color w:val="000000"/>
          <w:sz w:val="24"/>
          <w:szCs w:val="24"/>
        </w:rPr>
        <w:t> Заключение о результатах публичных слушаний, формируемое по вопросам, предусмотренным пунктом 2.2.3 настоящего Положения, подготавливается и размещается на сайте в течение трех рабочих дней со дня подписания протокола публичных слушаний ведущим публичных слушаний, который изготавливается и подписывается не позднее семи рабочих дней со дня окончания заседания. В случае проведения публичных слушаний в нескольких населенных пунктах муниципального образования в соответствии с пунктом 4.9 настоящего Положения протоколы публичных слушаний изготавливаются по числу населенных пунктов муниципального образования. Заключение о результатах публичных слушаний подготавливается и размещается на сайте в течение трех рабочих дней со дня подписания последнего протокола публичных слушаний ведущим публичных слушаний.</w:t>
      </w:r>
    </w:p>
    <w:p w:rsidR="00216792" w:rsidRPr="00AE28F4" w:rsidRDefault="00216792" w:rsidP="00216792">
      <w:pPr>
        <w:spacing w:after="0"/>
        <w:jc w:val="both"/>
        <w:rPr>
          <w:rFonts w:ascii="Times New Roman" w:hAnsi="Times New Roman"/>
          <w:i/>
          <w:color w:val="000000"/>
          <w:sz w:val="24"/>
          <w:szCs w:val="24"/>
        </w:rPr>
      </w:pPr>
      <w:r w:rsidRPr="00AE28F4">
        <w:rPr>
          <w:rFonts w:ascii="Times New Roman" w:hAnsi="Times New Roman"/>
          <w:color w:val="000000"/>
          <w:sz w:val="24"/>
          <w:szCs w:val="24"/>
        </w:rPr>
        <w:t>7.3. Протокол публичных слушаний, заключение о результатах публичных слушаний по обсуждаемому на публичных слушаниях вопросу направляется в орган местного самоуправления на следующий день после их подготовки. Орган местного самоуправления рассматривает вынесенный на публичные слушания вопрос и принимает по нему решение с учетом рекомендаций, содержащихся в протоколе публичных слушаний, заключении о результатах публичных слушаний. Информация о принятом по итогам рассмотрения решении публикуется на официальном сайте соответствующего органа местного самоуправления. Рекомендации, сформулированные по итогам публичных слушаний, носят рекомендательный характер для органов местного самоуправления Совхозного сельсовета Коченевского района Новосибирской области.</w:t>
      </w:r>
    </w:p>
    <w:p w:rsidR="00216792" w:rsidRPr="00AE28F4" w:rsidRDefault="00216792" w:rsidP="00216792">
      <w:pPr>
        <w:spacing w:after="0"/>
        <w:jc w:val="both"/>
        <w:rPr>
          <w:rFonts w:ascii="Times New Roman" w:hAnsi="Times New Roman"/>
          <w:color w:val="000000"/>
          <w:sz w:val="24"/>
          <w:szCs w:val="24"/>
        </w:rPr>
      </w:pPr>
      <w:r w:rsidRPr="00AE28F4">
        <w:rPr>
          <w:rFonts w:ascii="Times New Roman" w:hAnsi="Times New Roman"/>
          <w:color w:val="000000"/>
          <w:sz w:val="24"/>
          <w:szCs w:val="24"/>
        </w:rPr>
        <w:t>7.4. После опубликования на сайте решения компетентного органа местного самоуправления по вынесенному на публичные слушания вопросу деятельность по организации и проведению публичных слушаний прекращается.</w:t>
      </w:r>
    </w:p>
    <w:p w:rsidR="00216792" w:rsidRDefault="00216792" w:rsidP="00216792">
      <w:pPr>
        <w:rPr>
          <w:sz w:val="24"/>
          <w:szCs w:val="24"/>
        </w:rPr>
      </w:pPr>
    </w:p>
    <w:p w:rsidR="00216792" w:rsidRDefault="00216792" w:rsidP="00216792">
      <w:pPr>
        <w:rPr>
          <w:sz w:val="24"/>
          <w:szCs w:val="24"/>
        </w:rPr>
      </w:pPr>
    </w:p>
    <w:p w:rsidR="00216792" w:rsidRDefault="00216792" w:rsidP="00216792">
      <w:pPr>
        <w:rPr>
          <w:sz w:val="24"/>
          <w:szCs w:val="24"/>
        </w:rPr>
      </w:pPr>
    </w:p>
    <w:p w:rsidR="00216792" w:rsidRDefault="00216792" w:rsidP="00216792">
      <w:pPr>
        <w:rPr>
          <w:sz w:val="24"/>
          <w:szCs w:val="24"/>
        </w:rPr>
      </w:pPr>
    </w:p>
    <w:p w:rsidR="00216792" w:rsidRDefault="00216792" w:rsidP="00216792">
      <w:pPr>
        <w:rPr>
          <w:sz w:val="24"/>
          <w:szCs w:val="24"/>
        </w:rPr>
      </w:pPr>
    </w:p>
    <w:p w:rsidR="00216792" w:rsidRDefault="00216792" w:rsidP="00216792">
      <w:pPr>
        <w:rPr>
          <w:sz w:val="24"/>
          <w:szCs w:val="24"/>
        </w:rPr>
      </w:pPr>
    </w:p>
    <w:p w:rsidR="00216792" w:rsidRDefault="00216792" w:rsidP="00216792"/>
    <w:p w:rsidR="00295C1B" w:rsidRPr="00216792" w:rsidRDefault="00295C1B" w:rsidP="00216792"/>
    <w:sectPr w:rsidR="00295C1B" w:rsidRPr="00216792" w:rsidSect="00DD73D5">
      <w:pgSz w:w="11906" w:h="16838"/>
      <w:pgMar w:top="540" w:right="566" w:bottom="1134"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5C1B" w:rsidRDefault="00295C1B" w:rsidP="00216792">
      <w:pPr>
        <w:spacing w:after="0" w:line="240" w:lineRule="auto"/>
      </w:pPr>
      <w:r>
        <w:separator/>
      </w:r>
    </w:p>
  </w:endnote>
  <w:endnote w:type="continuationSeparator" w:id="1">
    <w:p w:rsidR="00295C1B" w:rsidRDefault="00295C1B" w:rsidP="002167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5C1B" w:rsidRDefault="00295C1B" w:rsidP="00216792">
      <w:pPr>
        <w:spacing w:after="0" w:line="240" w:lineRule="auto"/>
      </w:pPr>
      <w:r>
        <w:separator/>
      </w:r>
    </w:p>
  </w:footnote>
  <w:footnote w:type="continuationSeparator" w:id="1">
    <w:p w:rsidR="00295C1B" w:rsidRDefault="00295C1B" w:rsidP="00216792">
      <w:pPr>
        <w:spacing w:after="0" w:line="240" w:lineRule="auto"/>
      </w:pPr>
      <w:r>
        <w:continuationSeparator/>
      </w:r>
    </w:p>
  </w:footnote>
  <w:footnote w:id="2">
    <w:p w:rsidR="00216792" w:rsidRDefault="00216792" w:rsidP="00216792">
      <w:pPr>
        <w:pStyle w:val="a4"/>
        <w:jc w:val="both"/>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CE34FB"/>
    <w:rsid w:val="00216792"/>
    <w:rsid w:val="00295C1B"/>
    <w:rsid w:val="00CE34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E34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E34FB"/>
    <w:rPr>
      <w:rFonts w:ascii="Times New Roman" w:eastAsia="Times New Roman" w:hAnsi="Times New Roman" w:cs="Times New Roman"/>
      <w:b/>
      <w:bCs/>
      <w:sz w:val="27"/>
      <w:szCs w:val="27"/>
    </w:rPr>
  </w:style>
  <w:style w:type="paragraph" w:styleId="a3">
    <w:name w:val="Normal (Web)"/>
    <w:basedOn w:val="a"/>
    <w:uiPriority w:val="99"/>
    <w:semiHidden/>
    <w:unhideWhenUsed/>
    <w:rsid w:val="00CE34F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footnote text"/>
    <w:aliases w:val="Table_Footnote_last Знак,Table_Footnote_last Знак Знак,Table_Footnote_last"/>
    <w:basedOn w:val="a"/>
    <w:link w:val="a5"/>
    <w:rsid w:val="00216792"/>
    <w:pPr>
      <w:spacing w:after="0" w:line="240" w:lineRule="auto"/>
    </w:pPr>
    <w:rPr>
      <w:rFonts w:ascii="Calibri" w:eastAsia="Times New Roman" w:hAnsi="Calibri" w:cs="Times New Roman"/>
      <w:sz w:val="20"/>
      <w:szCs w:val="20"/>
      <w:lang w:eastAsia="en-US"/>
    </w:rPr>
  </w:style>
  <w:style w:type="character" w:customStyle="1" w:styleId="a5">
    <w:name w:val="Текст сноски Знак"/>
    <w:aliases w:val="Table_Footnote_last Знак Знак1,Table_Footnote_last Знак Знак Знак,Table_Footnote_last Знак1"/>
    <w:basedOn w:val="a0"/>
    <w:link w:val="a4"/>
    <w:rsid w:val="00216792"/>
    <w:rPr>
      <w:rFonts w:ascii="Calibri" w:eastAsia="Times New Roman" w:hAnsi="Calibri" w:cs="Times New Roman"/>
      <w:sz w:val="20"/>
      <w:szCs w:val="20"/>
      <w:lang w:eastAsia="en-US"/>
    </w:rPr>
  </w:style>
  <w:style w:type="character" w:styleId="a6">
    <w:name w:val="footnote reference"/>
    <w:basedOn w:val="a0"/>
    <w:semiHidden/>
    <w:rsid w:val="00216792"/>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89387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3106</Words>
  <Characters>17706</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20771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2024-11-05T03:44:00Z</dcterms:created>
  <dcterms:modified xsi:type="dcterms:W3CDTF">2024-11-05T04:06:00Z</dcterms:modified>
</cp:coreProperties>
</file>